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206DE" w:rsidRDefault="003206DE" w:rsidP="003206DE"/>
    <w:p w:rsidR="00C21F27" w:rsidRDefault="00DB38D2" w:rsidP="00DB38D2">
      <w:pPr>
        <w:jc w:val="center"/>
        <w:rPr>
          <w:b/>
          <w:bCs/>
        </w:rPr>
      </w:pPr>
      <w:r w:rsidRPr="008A1BEF">
        <w:rPr>
          <w:b/>
          <w:bCs/>
        </w:rPr>
        <w:t>Тестирование к лекции</w:t>
      </w:r>
      <w:r w:rsidRPr="004C2EC0">
        <w:rPr>
          <w:b/>
          <w:bCs/>
        </w:rPr>
        <w:t xml:space="preserve"> </w:t>
      </w:r>
      <w:r w:rsidRPr="008A1BEF">
        <w:rPr>
          <w:b/>
          <w:bCs/>
        </w:rPr>
        <w:t>№</w:t>
      </w:r>
      <w:r>
        <w:rPr>
          <w:b/>
          <w:bCs/>
        </w:rPr>
        <w:t>5</w:t>
      </w:r>
    </w:p>
    <w:p w:rsidR="00DB38D2" w:rsidRDefault="00DB38D2" w:rsidP="00DB38D2">
      <w:pPr>
        <w:jc w:val="center"/>
        <w:rPr>
          <w:b/>
          <w:bCs/>
        </w:rPr>
      </w:pPr>
    </w:p>
    <w:p w:rsidR="00DB38D2" w:rsidRDefault="00DB38D2" w:rsidP="00DB38D2">
      <w:r>
        <w:t xml:space="preserve">1. Изменения ЭКГ, характерные для экстрасистол из правого желудочка: </w:t>
      </w:r>
    </w:p>
    <w:p w:rsidR="00DB38D2" w:rsidRDefault="00DB38D2" w:rsidP="00DB38D2">
      <w:pPr>
        <w:pStyle w:val="a7"/>
        <w:numPr>
          <w:ilvl w:val="0"/>
          <w:numId w:val="68"/>
        </w:numPr>
      </w:pPr>
      <w:r>
        <w:t xml:space="preserve">комплекс QRS экстрасистолы напоминает по форме комплекс QRS, характерный для блокады правой ножки пучка Гиса в отведениях V1-6; </w:t>
      </w:r>
    </w:p>
    <w:p w:rsidR="00DB38D2" w:rsidRDefault="00DB38D2" w:rsidP="00DB38D2">
      <w:pPr>
        <w:pStyle w:val="a7"/>
        <w:numPr>
          <w:ilvl w:val="0"/>
          <w:numId w:val="68"/>
        </w:numPr>
      </w:pPr>
      <w:r>
        <w:t xml:space="preserve">комплекс QRS экстрасистолы напоминает по форме комплекс QRS, характерный для блокады левой ножки пучка Гиса в отведениях V1-6; </w:t>
      </w:r>
    </w:p>
    <w:p w:rsidR="00DB38D2" w:rsidRDefault="00DB38D2" w:rsidP="00DB38D2">
      <w:pPr>
        <w:pStyle w:val="a7"/>
        <w:numPr>
          <w:ilvl w:val="0"/>
          <w:numId w:val="68"/>
        </w:numPr>
      </w:pPr>
      <w:r>
        <w:t xml:space="preserve">полная компенсаторная пауза; </w:t>
      </w:r>
    </w:p>
    <w:p w:rsidR="00DB38D2" w:rsidRDefault="00DB38D2" w:rsidP="00DB38D2">
      <w:pPr>
        <w:pStyle w:val="a7"/>
        <w:numPr>
          <w:ilvl w:val="0"/>
          <w:numId w:val="68"/>
        </w:numPr>
      </w:pPr>
      <w:r>
        <w:t>неполная компенсаторная пауза</w:t>
      </w:r>
    </w:p>
    <w:p w:rsidR="00DB38D2" w:rsidRDefault="00DB38D2" w:rsidP="00DB38D2">
      <w:r>
        <w:t>(верно</w:t>
      </w:r>
      <w:r w:rsidR="00CD7603">
        <w:t>:</w:t>
      </w:r>
      <w:r>
        <w:t xml:space="preserve"> 2,3)</w:t>
      </w:r>
    </w:p>
    <w:p w:rsidR="00DB38D2" w:rsidRDefault="00DB38D2" w:rsidP="00DB38D2"/>
    <w:p w:rsidR="00DB38D2" w:rsidRDefault="00DB38D2" w:rsidP="00DB38D2">
      <w:r>
        <w:t xml:space="preserve">2. К </w:t>
      </w:r>
      <w:proofErr w:type="spellStart"/>
      <w:r>
        <w:t>жизнеопасным</w:t>
      </w:r>
      <w:proofErr w:type="spellEnd"/>
      <w:r>
        <w:t xml:space="preserve"> аритмиям по клинической классификации желудочковых аритмий </w:t>
      </w:r>
      <w:proofErr w:type="spellStart"/>
      <w:r>
        <w:t>T.Bigger</w:t>
      </w:r>
      <w:proofErr w:type="spellEnd"/>
      <w:r>
        <w:t xml:space="preserve"> относится: </w:t>
      </w:r>
    </w:p>
    <w:p w:rsidR="00DB38D2" w:rsidRDefault="00CD7603" w:rsidP="00DB38D2">
      <w:pPr>
        <w:pStyle w:val="a7"/>
        <w:numPr>
          <w:ilvl w:val="0"/>
          <w:numId w:val="65"/>
        </w:numPr>
      </w:pPr>
      <w:r>
        <w:t>ч</w:t>
      </w:r>
      <w:r w:rsidR="00DB38D2">
        <w:t xml:space="preserve">астая желудочковая экстрасистолия (10 и более в час) у больных с постинфарктным кардиосклерозом. </w:t>
      </w:r>
    </w:p>
    <w:p w:rsidR="00DB38D2" w:rsidRDefault="00CD7603" w:rsidP="00DB38D2">
      <w:pPr>
        <w:pStyle w:val="a7"/>
        <w:numPr>
          <w:ilvl w:val="0"/>
          <w:numId w:val="65"/>
        </w:numPr>
      </w:pPr>
      <w:r>
        <w:t>ч</w:t>
      </w:r>
      <w:r w:rsidR="00DB38D2">
        <w:t xml:space="preserve">астая желудочковая экстрасистолия (10 и более в час) у больных без органического поражения сердца. </w:t>
      </w:r>
    </w:p>
    <w:p w:rsidR="00DB38D2" w:rsidRDefault="00CD7603" w:rsidP="00DB38D2">
      <w:pPr>
        <w:pStyle w:val="a7"/>
        <w:numPr>
          <w:ilvl w:val="0"/>
          <w:numId w:val="65"/>
        </w:numPr>
      </w:pPr>
      <w:r>
        <w:t>у</w:t>
      </w:r>
      <w:r w:rsidR="00DB38D2">
        <w:t xml:space="preserve">стойчивая желудочковая тахикардия у больных с тяжелым поражением миокарда и низкой фракцией выброса. </w:t>
      </w:r>
    </w:p>
    <w:p w:rsidR="00DB38D2" w:rsidRDefault="00DB38D2" w:rsidP="00DB38D2">
      <w:r>
        <w:t>(верно</w:t>
      </w:r>
      <w:r w:rsidR="00CD7603">
        <w:t>:</w:t>
      </w:r>
      <w:r>
        <w:t xml:space="preserve"> 3)</w:t>
      </w:r>
    </w:p>
    <w:p w:rsidR="00DB38D2" w:rsidRDefault="00DB38D2" w:rsidP="00DB38D2"/>
    <w:p w:rsidR="00DB38D2" w:rsidRDefault="00CD7603" w:rsidP="00DB38D2">
      <w:r>
        <w:t xml:space="preserve">3. </w:t>
      </w:r>
      <w:r w:rsidR="00DB38D2">
        <w:t xml:space="preserve">Независимые факторы риска возникновения внезапной смерти (ВС) среди лиц без ИБС: </w:t>
      </w:r>
    </w:p>
    <w:p w:rsidR="00DB38D2" w:rsidRDefault="00CD7603" w:rsidP="00CD7603">
      <w:pPr>
        <w:pStyle w:val="a7"/>
        <w:numPr>
          <w:ilvl w:val="0"/>
          <w:numId w:val="69"/>
        </w:numPr>
      </w:pPr>
      <w:r>
        <w:t>д</w:t>
      </w:r>
      <w:r w:rsidR="00DB38D2">
        <w:t xml:space="preserve">ислипидемия, артериальная гипертония, сахарный диабет; </w:t>
      </w:r>
    </w:p>
    <w:p w:rsidR="00DB38D2" w:rsidRDefault="00CD7603" w:rsidP="00CD7603">
      <w:pPr>
        <w:pStyle w:val="a7"/>
        <w:numPr>
          <w:ilvl w:val="0"/>
          <w:numId w:val="69"/>
        </w:numPr>
      </w:pPr>
      <w:r>
        <w:t>ж</w:t>
      </w:r>
      <w:r w:rsidR="00DB38D2">
        <w:t xml:space="preserve">елудочковые экстрасистолы; </w:t>
      </w:r>
    </w:p>
    <w:p w:rsidR="00DB38D2" w:rsidRDefault="00CD7603" w:rsidP="00CD7603">
      <w:pPr>
        <w:pStyle w:val="a7"/>
        <w:numPr>
          <w:ilvl w:val="0"/>
          <w:numId w:val="69"/>
        </w:numPr>
      </w:pPr>
      <w:r>
        <w:t>п</w:t>
      </w:r>
      <w:r w:rsidR="00DB38D2">
        <w:t xml:space="preserve">ароксизмы фибрилляции предсердий; </w:t>
      </w:r>
    </w:p>
    <w:p w:rsidR="00DB38D2" w:rsidRDefault="00CD7603" w:rsidP="00CD7603">
      <w:pPr>
        <w:pStyle w:val="a7"/>
        <w:numPr>
          <w:ilvl w:val="0"/>
          <w:numId w:val="69"/>
        </w:numPr>
      </w:pPr>
      <w:r>
        <w:t>у</w:t>
      </w:r>
      <w:r w:rsidR="00DB38D2">
        <w:t>длинение интервала QT</w:t>
      </w:r>
    </w:p>
    <w:p w:rsidR="00DB38D2" w:rsidRDefault="00DB38D2" w:rsidP="00DB38D2">
      <w:r>
        <w:t>(верно</w:t>
      </w:r>
      <w:r w:rsidR="00CD7603">
        <w:t>: 4</w:t>
      </w:r>
      <w:r>
        <w:t>)</w:t>
      </w:r>
    </w:p>
    <w:p w:rsidR="00DB38D2" w:rsidRDefault="00DB38D2" w:rsidP="00DB38D2"/>
    <w:p w:rsidR="00DB38D2" w:rsidRDefault="00CD7603" w:rsidP="00DB38D2">
      <w:r>
        <w:t xml:space="preserve">4. </w:t>
      </w:r>
      <w:r w:rsidR="00DB38D2">
        <w:t xml:space="preserve">Побочные эффекты амиодарона: </w:t>
      </w:r>
    </w:p>
    <w:p w:rsidR="00DB38D2" w:rsidRDefault="00CD7603" w:rsidP="00CD7603">
      <w:pPr>
        <w:pStyle w:val="a7"/>
        <w:numPr>
          <w:ilvl w:val="0"/>
          <w:numId w:val="71"/>
        </w:numPr>
      </w:pPr>
      <w:r>
        <w:t>у</w:t>
      </w:r>
      <w:r w:rsidR="00DB38D2">
        <w:t xml:space="preserve">длинение интервала QT и развитие полиморфной желудочковой тахикардии типа "пируэт". </w:t>
      </w:r>
    </w:p>
    <w:p w:rsidR="00DB38D2" w:rsidRDefault="00CD7603" w:rsidP="00CD7603">
      <w:pPr>
        <w:pStyle w:val="a7"/>
        <w:numPr>
          <w:ilvl w:val="0"/>
          <w:numId w:val="71"/>
        </w:numPr>
      </w:pPr>
      <w:r>
        <w:t>т</w:t>
      </w:r>
      <w:r w:rsidR="00DB38D2">
        <w:t xml:space="preserve">оксическое поражение легких. </w:t>
      </w:r>
    </w:p>
    <w:p w:rsidR="00DB38D2" w:rsidRDefault="00CD7603" w:rsidP="00CD7603">
      <w:pPr>
        <w:pStyle w:val="a7"/>
        <w:numPr>
          <w:ilvl w:val="0"/>
          <w:numId w:val="71"/>
        </w:numPr>
      </w:pPr>
      <w:r>
        <w:t>н</w:t>
      </w:r>
      <w:r w:rsidR="00DB38D2">
        <w:t xml:space="preserve">арушение функций щитовидной железы. </w:t>
      </w:r>
    </w:p>
    <w:p w:rsidR="00DB38D2" w:rsidRDefault="00CD7603" w:rsidP="00CD7603">
      <w:pPr>
        <w:pStyle w:val="a7"/>
        <w:numPr>
          <w:ilvl w:val="0"/>
          <w:numId w:val="71"/>
        </w:numPr>
      </w:pPr>
      <w:r>
        <w:t>а</w:t>
      </w:r>
      <w:r w:rsidR="00DB38D2">
        <w:t xml:space="preserve">тония мочевого пузыря. </w:t>
      </w:r>
    </w:p>
    <w:p w:rsidR="00DB38D2" w:rsidRDefault="00CD7603" w:rsidP="00CD7603">
      <w:pPr>
        <w:pStyle w:val="a7"/>
        <w:numPr>
          <w:ilvl w:val="0"/>
          <w:numId w:val="71"/>
        </w:numPr>
      </w:pPr>
      <w:r>
        <w:t>у</w:t>
      </w:r>
      <w:r w:rsidR="00DB38D2">
        <w:t>величение частоты желудочковых сокращений у больных с фибрилляцией предсердий и синдромом Вольфа-Паркинсона-Уайта.</w:t>
      </w:r>
    </w:p>
    <w:p w:rsidR="00DB38D2" w:rsidRDefault="00DB38D2" w:rsidP="00DB38D2">
      <w:r>
        <w:t>(верно</w:t>
      </w:r>
      <w:r w:rsidR="00CD7603">
        <w:t>:</w:t>
      </w:r>
      <w:r>
        <w:t xml:space="preserve"> </w:t>
      </w:r>
      <w:r w:rsidR="00CD7603">
        <w:t>1</w:t>
      </w:r>
      <w:r>
        <w:t>,</w:t>
      </w:r>
      <w:r w:rsidR="00CD7603">
        <w:t>2</w:t>
      </w:r>
      <w:r>
        <w:t>,</w:t>
      </w:r>
      <w:r w:rsidR="00CD7603">
        <w:t>3</w:t>
      </w:r>
      <w:r>
        <w:t>)</w:t>
      </w:r>
    </w:p>
    <w:p w:rsidR="00CD7603" w:rsidRDefault="00CD7603" w:rsidP="00DB38D2"/>
    <w:p w:rsidR="00CD7603" w:rsidRDefault="00CD7603" w:rsidP="00DB38D2">
      <w:r>
        <w:t xml:space="preserve">5. </w:t>
      </w:r>
      <w:r w:rsidRPr="00CD7603">
        <w:t>Прогностически неблагоприятным фактором, указывающим на возможность внезапной смерти при гипертрофической кардиомиопатии, является</w:t>
      </w:r>
      <w:r>
        <w:t>:</w:t>
      </w:r>
      <w:r w:rsidRPr="00CD7603">
        <w:t xml:space="preserve"> </w:t>
      </w:r>
    </w:p>
    <w:p w:rsidR="00CD7603" w:rsidRDefault="00CD7603" w:rsidP="00CD7603">
      <w:pPr>
        <w:pStyle w:val="a7"/>
        <w:numPr>
          <w:ilvl w:val="0"/>
          <w:numId w:val="72"/>
        </w:numPr>
      </w:pPr>
      <w:r>
        <w:t>ж</w:t>
      </w:r>
      <w:r w:rsidRPr="00CD7603">
        <w:t xml:space="preserve">елудочковая тахикардия </w:t>
      </w:r>
    </w:p>
    <w:p w:rsidR="00CD7603" w:rsidRDefault="00CD7603" w:rsidP="00CD7603">
      <w:pPr>
        <w:pStyle w:val="a7"/>
        <w:numPr>
          <w:ilvl w:val="0"/>
          <w:numId w:val="72"/>
        </w:numPr>
      </w:pPr>
      <w:r>
        <w:t>с</w:t>
      </w:r>
      <w:r w:rsidRPr="00CD7603">
        <w:t xml:space="preserve">тенокардия напряжения </w:t>
      </w:r>
    </w:p>
    <w:p w:rsidR="00CD7603" w:rsidRDefault="00CD7603" w:rsidP="00CD7603">
      <w:pPr>
        <w:pStyle w:val="a7"/>
        <w:numPr>
          <w:ilvl w:val="0"/>
          <w:numId w:val="72"/>
        </w:numPr>
      </w:pPr>
      <w:r>
        <w:t>р</w:t>
      </w:r>
      <w:r w:rsidRPr="00CD7603">
        <w:t xml:space="preserve">азвитие сердечной недостаточности </w:t>
      </w:r>
    </w:p>
    <w:p w:rsidR="00CD7603" w:rsidRDefault="00CD7603" w:rsidP="00CD7603">
      <w:pPr>
        <w:pStyle w:val="a7"/>
        <w:numPr>
          <w:ilvl w:val="0"/>
          <w:numId w:val="72"/>
        </w:numPr>
      </w:pPr>
      <w:r>
        <w:t>п</w:t>
      </w:r>
      <w:r w:rsidRPr="00CD7603">
        <w:t>олная блокада левой ножки пучка Гиса</w:t>
      </w:r>
    </w:p>
    <w:p w:rsidR="00CD7603" w:rsidRDefault="00C85CAD" w:rsidP="00CD7603">
      <w:r>
        <w:t>(верно: 1)</w:t>
      </w:r>
    </w:p>
    <w:p w:rsidR="00C85CAD" w:rsidRDefault="00C85CAD" w:rsidP="00CD7603"/>
    <w:p w:rsidR="00C85CAD" w:rsidRDefault="00C85CAD" w:rsidP="00CD7603">
      <w:r>
        <w:t xml:space="preserve">6. </w:t>
      </w:r>
      <w:r w:rsidRPr="00C85CAD">
        <w:t xml:space="preserve">Нарушение функции щитовидной железы наиболее часто развивается при приеме </w:t>
      </w:r>
    </w:p>
    <w:p w:rsidR="00C85CAD" w:rsidRDefault="00C85CAD" w:rsidP="00C85CAD">
      <w:pPr>
        <w:pStyle w:val="a7"/>
        <w:numPr>
          <w:ilvl w:val="0"/>
          <w:numId w:val="73"/>
        </w:numPr>
      </w:pPr>
      <w:r w:rsidRPr="00C85CAD">
        <w:t xml:space="preserve">амиодарона </w:t>
      </w:r>
    </w:p>
    <w:p w:rsidR="00C85CAD" w:rsidRDefault="00C85CAD" w:rsidP="00C85CAD">
      <w:pPr>
        <w:pStyle w:val="a7"/>
        <w:numPr>
          <w:ilvl w:val="0"/>
          <w:numId w:val="73"/>
        </w:numPr>
      </w:pPr>
      <w:r w:rsidRPr="00C85CAD">
        <w:t xml:space="preserve">хинидина </w:t>
      </w:r>
    </w:p>
    <w:p w:rsidR="00C85CAD" w:rsidRDefault="00C85CAD" w:rsidP="00C85CAD">
      <w:pPr>
        <w:pStyle w:val="a7"/>
        <w:numPr>
          <w:ilvl w:val="0"/>
          <w:numId w:val="73"/>
        </w:numPr>
      </w:pPr>
      <w:proofErr w:type="spellStart"/>
      <w:r w:rsidRPr="00C85CAD">
        <w:t>пропранолола</w:t>
      </w:r>
      <w:proofErr w:type="spellEnd"/>
      <w:r w:rsidRPr="00C85CAD">
        <w:t xml:space="preserve"> </w:t>
      </w:r>
    </w:p>
    <w:p w:rsidR="00C85CAD" w:rsidRDefault="00C85CAD" w:rsidP="00C85CAD">
      <w:pPr>
        <w:pStyle w:val="a7"/>
        <w:numPr>
          <w:ilvl w:val="0"/>
          <w:numId w:val="73"/>
        </w:numPr>
      </w:pPr>
      <w:proofErr w:type="spellStart"/>
      <w:r w:rsidRPr="00C85CAD">
        <w:t>этацизина</w:t>
      </w:r>
      <w:proofErr w:type="spellEnd"/>
    </w:p>
    <w:p w:rsidR="00C85CAD" w:rsidRDefault="00C85CAD" w:rsidP="00C85CAD">
      <w:r>
        <w:lastRenderedPageBreak/>
        <w:t>(верно: 1)</w:t>
      </w:r>
    </w:p>
    <w:p w:rsidR="00C85CAD" w:rsidRDefault="00C85CAD" w:rsidP="00C85CAD"/>
    <w:p w:rsidR="00C85CAD" w:rsidRDefault="00C85CAD" w:rsidP="00C85CAD">
      <w:r>
        <w:t>7. Класс антиаритмических препаратов, показанный при частой желудочковой экстрасистолии из ВТЛЖ:</w:t>
      </w:r>
    </w:p>
    <w:p w:rsidR="00C85CAD" w:rsidRDefault="00C85CAD" w:rsidP="00C85CAD">
      <w:pPr>
        <w:pStyle w:val="a7"/>
        <w:numPr>
          <w:ilvl w:val="0"/>
          <w:numId w:val="74"/>
        </w:numPr>
      </w:pPr>
      <w:r>
        <w:t>IC класса</w:t>
      </w:r>
    </w:p>
    <w:p w:rsidR="00C85CAD" w:rsidRDefault="00C85CAD" w:rsidP="00C85CAD">
      <w:pPr>
        <w:pStyle w:val="a7"/>
        <w:numPr>
          <w:ilvl w:val="0"/>
          <w:numId w:val="74"/>
        </w:numPr>
      </w:pPr>
      <w:r>
        <w:t>III класса</w:t>
      </w:r>
    </w:p>
    <w:p w:rsidR="00C85CAD" w:rsidRDefault="00C85CAD" w:rsidP="00C85CAD">
      <w:pPr>
        <w:pStyle w:val="a7"/>
        <w:numPr>
          <w:ilvl w:val="0"/>
          <w:numId w:val="74"/>
        </w:numPr>
      </w:pPr>
      <w:r>
        <w:t>IV класса</w:t>
      </w:r>
    </w:p>
    <w:p w:rsidR="00C85CAD" w:rsidRDefault="00C85CAD" w:rsidP="00C85CAD">
      <w:pPr>
        <w:pStyle w:val="a7"/>
        <w:numPr>
          <w:ilvl w:val="0"/>
          <w:numId w:val="74"/>
        </w:numPr>
      </w:pPr>
      <w:r>
        <w:rPr>
          <w:lang w:val="en-US"/>
        </w:rPr>
        <w:t>II</w:t>
      </w:r>
      <w:r>
        <w:t xml:space="preserve"> класса</w:t>
      </w:r>
    </w:p>
    <w:p w:rsidR="00C85CAD" w:rsidRDefault="00C85CAD" w:rsidP="00C85CAD">
      <w:r>
        <w:t>(верно: 1,4)</w:t>
      </w:r>
    </w:p>
    <w:p w:rsidR="00C85CAD" w:rsidRDefault="00C85CAD" w:rsidP="00C85CAD"/>
    <w:p w:rsidR="00C85CAD" w:rsidRDefault="00C85CAD" w:rsidP="00C85CAD">
      <w:r>
        <w:t xml:space="preserve">8. При каком количестве </w:t>
      </w:r>
      <w:r w:rsidR="006F62DE">
        <w:t>желудочковой экстрасистолии показано назначение антиаритмического препарата:</w:t>
      </w:r>
    </w:p>
    <w:p w:rsidR="006F62DE" w:rsidRDefault="006F62DE" w:rsidP="006F62DE">
      <w:pPr>
        <w:pStyle w:val="a7"/>
        <w:numPr>
          <w:ilvl w:val="0"/>
          <w:numId w:val="75"/>
        </w:numPr>
      </w:pPr>
      <w:r>
        <w:rPr>
          <w:lang w:val="en-US"/>
        </w:rPr>
        <w:t>&gt;5%</w:t>
      </w:r>
      <w:r>
        <w:t xml:space="preserve"> </w:t>
      </w:r>
    </w:p>
    <w:p w:rsidR="006F62DE" w:rsidRDefault="006F62DE" w:rsidP="006F62DE">
      <w:pPr>
        <w:pStyle w:val="a7"/>
        <w:numPr>
          <w:ilvl w:val="0"/>
          <w:numId w:val="75"/>
        </w:numPr>
      </w:pPr>
      <w:r>
        <w:rPr>
          <w:lang w:val="en-US"/>
        </w:rPr>
        <w:t>&gt;10%</w:t>
      </w:r>
      <w:r>
        <w:t xml:space="preserve"> </w:t>
      </w:r>
    </w:p>
    <w:p w:rsidR="006F62DE" w:rsidRDefault="006F62DE" w:rsidP="006F62DE">
      <w:pPr>
        <w:pStyle w:val="a7"/>
        <w:numPr>
          <w:ilvl w:val="0"/>
          <w:numId w:val="75"/>
        </w:numPr>
      </w:pPr>
      <w:r>
        <w:rPr>
          <w:lang w:val="en-US"/>
        </w:rPr>
        <w:t>&gt;15%</w:t>
      </w:r>
      <w:r>
        <w:t xml:space="preserve"> </w:t>
      </w:r>
    </w:p>
    <w:p w:rsidR="006F62DE" w:rsidRDefault="006F62DE" w:rsidP="006F62DE">
      <w:r>
        <w:t xml:space="preserve">(верно: </w:t>
      </w:r>
      <w:r>
        <w:rPr>
          <w:lang w:val="en-US"/>
        </w:rPr>
        <w:t>3</w:t>
      </w:r>
      <w:r>
        <w:t>)</w:t>
      </w:r>
    </w:p>
    <w:p w:rsidR="00AA3BDD" w:rsidRDefault="00F42DBA" w:rsidP="006F62DE">
      <w:r>
        <w:t>9. Какие исследования показаны для обследования всем пациентам с желудочковыми нарушениями ритма:</w:t>
      </w:r>
    </w:p>
    <w:p w:rsidR="00F42DBA" w:rsidRDefault="00F42DBA" w:rsidP="00F42DBA">
      <w:pPr>
        <w:pStyle w:val="a7"/>
        <w:numPr>
          <w:ilvl w:val="0"/>
          <w:numId w:val="77"/>
        </w:numPr>
      </w:pPr>
      <w:r>
        <w:t>ЭКГ в 12-ти отведениях</w:t>
      </w:r>
    </w:p>
    <w:p w:rsidR="00F42DBA" w:rsidRDefault="00F42DBA" w:rsidP="00F42DBA">
      <w:pPr>
        <w:pStyle w:val="a7"/>
        <w:numPr>
          <w:ilvl w:val="0"/>
          <w:numId w:val="77"/>
        </w:numPr>
      </w:pPr>
      <w:r>
        <w:t>оценка функции внешнего дыхания</w:t>
      </w:r>
    </w:p>
    <w:p w:rsidR="00F42DBA" w:rsidRDefault="00F42DBA" w:rsidP="00F42DBA">
      <w:pPr>
        <w:pStyle w:val="a7"/>
        <w:numPr>
          <w:ilvl w:val="0"/>
          <w:numId w:val="77"/>
        </w:numPr>
      </w:pPr>
      <w:proofErr w:type="spellStart"/>
      <w:r>
        <w:t>эхокардиоскопия</w:t>
      </w:r>
      <w:proofErr w:type="spellEnd"/>
    </w:p>
    <w:p w:rsidR="00F42DBA" w:rsidRDefault="00F42DBA" w:rsidP="00F42DBA">
      <w:pPr>
        <w:pStyle w:val="a7"/>
        <w:numPr>
          <w:ilvl w:val="0"/>
          <w:numId w:val="77"/>
        </w:numPr>
      </w:pPr>
      <w:r>
        <w:t>нагрузочный стресс-тест</w:t>
      </w:r>
    </w:p>
    <w:p w:rsidR="00F42DBA" w:rsidRDefault="00F42DBA" w:rsidP="00F42DBA">
      <w:pPr>
        <w:pStyle w:val="a7"/>
        <w:numPr>
          <w:ilvl w:val="0"/>
          <w:numId w:val="77"/>
        </w:numPr>
      </w:pPr>
      <w:r>
        <w:t>КТ органов грудной клетки</w:t>
      </w:r>
    </w:p>
    <w:p w:rsidR="00F42DBA" w:rsidRDefault="00F42DBA" w:rsidP="00F42DBA">
      <w:pPr>
        <w:pStyle w:val="a7"/>
        <w:numPr>
          <w:ilvl w:val="0"/>
          <w:numId w:val="77"/>
        </w:numPr>
      </w:pPr>
      <w:r>
        <w:t>12-ти канальное суточное мониторирование ЭКГ</w:t>
      </w:r>
    </w:p>
    <w:p w:rsidR="00F42DBA" w:rsidRDefault="00F42DBA" w:rsidP="006F62DE">
      <w:r>
        <w:t>(верно: 1, 3,4,6)</w:t>
      </w:r>
    </w:p>
    <w:p w:rsidR="00F42DBA" w:rsidRDefault="00F42DBA" w:rsidP="006F62DE"/>
    <w:p w:rsidR="00F42DBA" w:rsidRDefault="00F42DBA" w:rsidP="006F62DE">
      <w:r>
        <w:t>10. Какой препарат может быть использован для эффективного контроля желудочковой эктопической активности у пациентов без органического поражения сердца:</w:t>
      </w:r>
    </w:p>
    <w:p w:rsidR="00F42DBA" w:rsidRDefault="00F42DBA" w:rsidP="00F42DBA">
      <w:pPr>
        <w:pStyle w:val="a7"/>
        <w:numPr>
          <w:ilvl w:val="0"/>
          <w:numId w:val="78"/>
        </w:numPr>
      </w:pPr>
      <w:r>
        <w:t>дигоксин</w:t>
      </w:r>
    </w:p>
    <w:p w:rsidR="00F42DBA" w:rsidRDefault="00F42DBA" w:rsidP="00F42DBA">
      <w:pPr>
        <w:pStyle w:val="a7"/>
        <w:numPr>
          <w:ilvl w:val="0"/>
          <w:numId w:val="78"/>
        </w:numPr>
      </w:pPr>
      <w:r>
        <w:t>атенолол</w:t>
      </w:r>
    </w:p>
    <w:p w:rsidR="00F42DBA" w:rsidRDefault="00F42DBA" w:rsidP="00F42DBA">
      <w:pPr>
        <w:pStyle w:val="a7"/>
        <w:numPr>
          <w:ilvl w:val="0"/>
          <w:numId w:val="78"/>
        </w:numPr>
      </w:pPr>
      <w:r>
        <w:t>этацизин</w:t>
      </w:r>
    </w:p>
    <w:p w:rsidR="00F42DBA" w:rsidRDefault="00F42DBA" w:rsidP="00F42DBA">
      <w:pPr>
        <w:pStyle w:val="a7"/>
        <w:numPr>
          <w:ilvl w:val="0"/>
          <w:numId w:val="78"/>
        </w:numPr>
      </w:pPr>
      <w:r>
        <w:t>аспирин</w:t>
      </w:r>
    </w:p>
    <w:p w:rsidR="00F42DBA" w:rsidRDefault="00F42DBA" w:rsidP="00F42DBA">
      <w:pPr>
        <w:pStyle w:val="a7"/>
        <w:numPr>
          <w:ilvl w:val="0"/>
          <w:numId w:val="78"/>
        </w:numPr>
      </w:pPr>
      <w:proofErr w:type="spellStart"/>
      <w:r>
        <w:t>эналаприл</w:t>
      </w:r>
      <w:proofErr w:type="spellEnd"/>
    </w:p>
    <w:p w:rsidR="00F42DBA" w:rsidRDefault="00F42DBA" w:rsidP="006F62DE">
      <w:r>
        <w:t>(верно: 3)</w:t>
      </w:r>
    </w:p>
    <w:p w:rsidR="00F42DBA" w:rsidRDefault="00F42DBA" w:rsidP="006F62DE"/>
    <w:p w:rsidR="003F506F" w:rsidRDefault="003F506F"/>
    <w:sectPr w:rsidR="003F506F" w:rsidSect="00627652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(Основной текст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A36A4"/>
    <w:multiLevelType w:val="hybridMultilevel"/>
    <w:tmpl w:val="FF7CC7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B0C94"/>
    <w:multiLevelType w:val="hybridMultilevel"/>
    <w:tmpl w:val="6F12A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B7007"/>
    <w:multiLevelType w:val="hybridMultilevel"/>
    <w:tmpl w:val="1DE088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57D47"/>
    <w:multiLevelType w:val="hybridMultilevel"/>
    <w:tmpl w:val="C40A55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89258C"/>
    <w:multiLevelType w:val="hybridMultilevel"/>
    <w:tmpl w:val="55D084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D92896"/>
    <w:multiLevelType w:val="hybridMultilevel"/>
    <w:tmpl w:val="9F12E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8431C7"/>
    <w:multiLevelType w:val="hybridMultilevel"/>
    <w:tmpl w:val="DE3C6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9E26E4"/>
    <w:multiLevelType w:val="hybridMultilevel"/>
    <w:tmpl w:val="4790E1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691D5F"/>
    <w:multiLevelType w:val="hybridMultilevel"/>
    <w:tmpl w:val="E6AE5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9E69F1"/>
    <w:multiLevelType w:val="hybridMultilevel"/>
    <w:tmpl w:val="B3102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AF2E6A"/>
    <w:multiLevelType w:val="hybridMultilevel"/>
    <w:tmpl w:val="936658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A50F43"/>
    <w:multiLevelType w:val="hybridMultilevel"/>
    <w:tmpl w:val="8BD4F0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2E65A9"/>
    <w:multiLevelType w:val="hybridMultilevel"/>
    <w:tmpl w:val="975072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D93DA2"/>
    <w:multiLevelType w:val="hybridMultilevel"/>
    <w:tmpl w:val="69AC88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021BA1"/>
    <w:multiLevelType w:val="hybridMultilevel"/>
    <w:tmpl w:val="7E0886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4F691D"/>
    <w:multiLevelType w:val="hybridMultilevel"/>
    <w:tmpl w:val="87101B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86358A"/>
    <w:multiLevelType w:val="hybridMultilevel"/>
    <w:tmpl w:val="4C98D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0069BA"/>
    <w:multiLevelType w:val="hybridMultilevel"/>
    <w:tmpl w:val="1B9A53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CC7AD6"/>
    <w:multiLevelType w:val="hybridMultilevel"/>
    <w:tmpl w:val="19A42F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722B3F"/>
    <w:multiLevelType w:val="hybridMultilevel"/>
    <w:tmpl w:val="7946E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E26B83"/>
    <w:multiLevelType w:val="hybridMultilevel"/>
    <w:tmpl w:val="7F9AAA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FF3EE0"/>
    <w:multiLevelType w:val="hybridMultilevel"/>
    <w:tmpl w:val="90A69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CB6014"/>
    <w:multiLevelType w:val="hybridMultilevel"/>
    <w:tmpl w:val="35127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EC4DAD"/>
    <w:multiLevelType w:val="hybridMultilevel"/>
    <w:tmpl w:val="28546C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5D0429"/>
    <w:multiLevelType w:val="hybridMultilevel"/>
    <w:tmpl w:val="A55EB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233E6D"/>
    <w:multiLevelType w:val="hybridMultilevel"/>
    <w:tmpl w:val="A4DE53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A907E9C"/>
    <w:multiLevelType w:val="hybridMultilevel"/>
    <w:tmpl w:val="0DCC9F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C211ECE"/>
    <w:multiLevelType w:val="hybridMultilevel"/>
    <w:tmpl w:val="1B9A53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F091B93"/>
    <w:multiLevelType w:val="hybridMultilevel"/>
    <w:tmpl w:val="34145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962F7E"/>
    <w:multiLevelType w:val="hybridMultilevel"/>
    <w:tmpl w:val="87101B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7EA3988"/>
    <w:multiLevelType w:val="hybridMultilevel"/>
    <w:tmpl w:val="87C04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95D599F"/>
    <w:multiLevelType w:val="hybridMultilevel"/>
    <w:tmpl w:val="ED6E2D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D5703C"/>
    <w:multiLevelType w:val="hybridMultilevel"/>
    <w:tmpl w:val="1B9A5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EE16CF"/>
    <w:multiLevelType w:val="hybridMultilevel"/>
    <w:tmpl w:val="8556BF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B1D0D56"/>
    <w:multiLevelType w:val="hybridMultilevel"/>
    <w:tmpl w:val="87101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CBF2851"/>
    <w:multiLevelType w:val="hybridMultilevel"/>
    <w:tmpl w:val="0A2ED8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483E58"/>
    <w:multiLevelType w:val="hybridMultilevel"/>
    <w:tmpl w:val="CA801F2E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E231408"/>
    <w:multiLevelType w:val="hybridMultilevel"/>
    <w:tmpl w:val="34144D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EF03EC9"/>
    <w:multiLevelType w:val="hybridMultilevel"/>
    <w:tmpl w:val="C0F60E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5B60958"/>
    <w:multiLevelType w:val="hybridMultilevel"/>
    <w:tmpl w:val="1B9A53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8787706"/>
    <w:multiLevelType w:val="hybridMultilevel"/>
    <w:tmpl w:val="F4D07A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9285A9F"/>
    <w:multiLevelType w:val="hybridMultilevel"/>
    <w:tmpl w:val="87101B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AA96B33"/>
    <w:multiLevelType w:val="hybridMultilevel"/>
    <w:tmpl w:val="D4D6CD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B646E43"/>
    <w:multiLevelType w:val="hybridMultilevel"/>
    <w:tmpl w:val="AE7EB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FE12251"/>
    <w:multiLevelType w:val="hybridMultilevel"/>
    <w:tmpl w:val="72BAE4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FEA158B"/>
    <w:multiLevelType w:val="hybridMultilevel"/>
    <w:tmpl w:val="3E42EE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0BA4696"/>
    <w:multiLevelType w:val="hybridMultilevel"/>
    <w:tmpl w:val="5E125D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1880C46"/>
    <w:multiLevelType w:val="hybridMultilevel"/>
    <w:tmpl w:val="87101B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2166475"/>
    <w:multiLevelType w:val="hybridMultilevel"/>
    <w:tmpl w:val="307A0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460241D"/>
    <w:multiLevelType w:val="hybridMultilevel"/>
    <w:tmpl w:val="2B84D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83D5A9F"/>
    <w:multiLevelType w:val="hybridMultilevel"/>
    <w:tmpl w:val="BBC035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9653C1A"/>
    <w:multiLevelType w:val="hybridMultilevel"/>
    <w:tmpl w:val="05DE98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D5B31AE"/>
    <w:multiLevelType w:val="hybridMultilevel"/>
    <w:tmpl w:val="2D86D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079565E"/>
    <w:multiLevelType w:val="hybridMultilevel"/>
    <w:tmpl w:val="28546C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0CE7E63"/>
    <w:multiLevelType w:val="hybridMultilevel"/>
    <w:tmpl w:val="BF3AA7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17F208E"/>
    <w:multiLevelType w:val="hybridMultilevel"/>
    <w:tmpl w:val="E6AE50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2A64376"/>
    <w:multiLevelType w:val="hybridMultilevel"/>
    <w:tmpl w:val="719C0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4E45AB5"/>
    <w:multiLevelType w:val="hybridMultilevel"/>
    <w:tmpl w:val="3D461F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5B80559"/>
    <w:multiLevelType w:val="hybridMultilevel"/>
    <w:tmpl w:val="9F9CCC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85E21FF"/>
    <w:multiLevelType w:val="hybridMultilevel"/>
    <w:tmpl w:val="BCC69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9B05E74"/>
    <w:multiLevelType w:val="hybridMultilevel"/>
    <w:tmpl w:val="4C46A3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9D26AE0"/>
    <w:multiLevelType w:val="hybridMultilevel"/>
    <w:tmpl w:val="E96A0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2" w15:restartNumberingAfterBreak="0">
    <w:nsid w:val="6A3A138C"/>
    <w:multiLevelType w:val="hybridMultilevel"/>
    <w:tmpl w:val="59D80B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C053E0E"/>
    <w:multiLevelType w:val="hybridMultilevel"/>
    <w:tmpl w:val="28546C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E7958FB"/>
    <w:multiLevelType w:val="hybridMultilevel"/>
    <w:tmpl w:val="D8D29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F5F6983"/>
    <w:multiLevelType w:val="hybridMultilevel"/>
    <w:tmpl w:val="FEBAB8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F247B8"/>
    <w:multiLevelType w:val="hybridMultilevel"/>
    <w:tmpl w:val="2F0E7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4FA7597"/>
    <w:multiLevelType w:val="hybridMultilevel"/>
    <w:tmpl w:val="72E41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B45D21"/>
    <w:multiLevelType w:val="hybridMultilevel"/>
    <w:tmpl w:val="0BE008F8"/>
    <w:lvl w:ilvl="0" w:tplc="9208A3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E83B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82D7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B2A2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F8811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C689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82F0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D2C1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467C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9" w15:restartNumberingAfterBreak="0">
    <w:nsid w:val="76415E53"/>
    <w:multiLevelType w:val="hybridMultilevel"/>
    <w:tmpl w:val="BB7E59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6475C10"/>
    <w:multiLevelType w:val="hybridMultilevel"/>
    <w:tmpl w:val="2F181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659026E"/>
    <w:multiLevelType w:val="hybridMultilevel"/>
    <w:tmpl w:val="C0E82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66C6724"/>
    <w:multiLevelType w:val="hybridMultilevel"/>
    <w:tmpl w:val="87101B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7AF54F5"/>
    <w:multiLevelType w:val="hybridMultilevel"/>
    <w:tmpl w:val="34FACA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8D14AB1"/>
    <w:multiLevelType w:val="hybridMultilevel"/>
    <w:tmpl w:val="56F2D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A8E5CF3"/>
    <w:multiLevelType w:val="hybridMultilevel"/>
    <w:tmpl w:val="30549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B0C485D"/>
    <w:multiLevelType w:val="hybridMultilevel"/>
    <w:tmpl w:val="D13EB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B874A61"/>
    <w:multiLevelType w:val="hybridMultilevel"/>
    <w:tmpl w:val="5A0868F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C0651C8"/>
    <w:multiLevelType w:val="hybridMultilevel"/>
    <w:tmpl w:val="9E1AE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CD53B06"/>
    <w:multiLevelType w:val="multilevel"/>
    <w:tmpl w:val="181A0C8A"/>
    <w:styleLink w:val="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EA84690"/>
    <w:multiLevelType w:val="hybridMultilevel"/>
    <w:tmpl w:val="ABCA0F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EDE6C5B"/>
    <w:multiLevelType w:val="hybridMultilevel"/>
    <w:tmpl w:val="87101B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4449160">
    <w:abstractNumId w:val="8"/>
  </w:num>
  <w:num w:numId="2" w16cid:durableId="1900163536">
    <w:abstractNumId w:val="21"/>
  </w:num>
  <w:num w:numId="3" w16cid:durableId="358166213">
    <w:abstractNumId w:val="68"/>
  </w:num>
  <w:num w:numId="4" w16cid:durableId="1706055952">
    <w:abstractNumId w:val="61"/>
  </w:num>
  <w:num w:numId="5" w16cid:durableId="73206983">
    <w:abstractNumId w:val="64"/>
  </w:num>
  <w:num w:numId="6" w16cid:durableId="246887298">
    <w:abstractNumId w:val="40"/>
  </w:num>
  <w:num w:numId="7" w16cid:durableId="642271281">
    <w:abstractNumId w:val="34"/>
  </w:num>
  <w:num w:numId="8" w16cid:durableId="281421404">
    <w:abstractNumId w:val="55"/>
  </w:num>
  <w:num w:numId="9" w16cid:durableId="1379235486">
    <w:abstractNumId w:val="41"/>
  </w:num>
  <w:num w:numId="10" w16cid:durableId="65148133">
    <w:abstractNumId w:val="47"/>
  </w:num>
  <w:num w:numId="11" w16cid:durableId="1137531456">
    <w:abstractNumId w:val="15"/>
  </w:num>
  <w:num w:numId="12" w16cid:durableId="995184404">
    <w:abstractNumId w:val="81"/>
  </w:num>
  <w:num w:numId="13" w16cid:durableId="1093549283">
    <w:abstractNumId w:val="13"/>
  </w:num>
  <w:num w:numId="14" w16cid:durableId="1712270427">
    <w:abstractNumId w:val="44"/>
  </w:num>
  <w:num w:numId="15" w16cid:durableId="2098943809">
    <w:abstractNumId w:val="12"/>
  </w:num>
  <w:num w:numId="16" w16cid:durableId="1031297649">
    <w:abstractNumId w:val="77"/>
  </w:num>
  <w:num w:numId="17" w16cid:durableId="785539846">
    <w:abstractNumId w:val="33"/>
  </w:num>
  <w:num w:numId="18" w16cid:durableId="1345089612">
    <w:abstractNumId w:val="69"/>
  </w:num>
  <w:num w:numId="19" w16cid:durableId="1071999867">
    <w:abstractNumId w:val="7"/>
  </w:num>
  <w:num w:numId="20" w16cid:durableId="556749002">
    <w:abstractNumId w:val="72"/>
  </w:num>
  <w:num w:numId="21" w16cid:durableId="584725884">
    <w:abstractNumId w:val="4"/>
  </w:num>
  <w:num w:numId="22" w16cid:durableId="222523131">
    <w:abstractNumId w:val="45"/>
  </w:num>
  <w:num w:numId="23" w16cid:durableId="1027944680">
    <w:abstractNumId w:val="0"/>
  </w:num>
  <w:num w:numId="24" w16cid:durableId="159977220">
    <w:abstractNumId w:val="31"/>
  </w:num>
  <w:num w:numId="25" w16cid:durableId="2057702328">
    <w:abstractNumId w:val="67"/>
  </w:num>
  <w:num w:numId="26" w16cid:durableId="292714674">
    <w:abstractNumId w:val="22"/>
  </w:num>
  <w:num w:numId="27" w16cid:durableId="1046565775">
    <w:abstractNumId w:val="76"/>
  </w:num>
  <w:num w:numId="28" w16cid:durableId="1723409235">
    <w:abstractNumId w:val="49"/>
  </w:num>
  <w:num w:numId="29" w16cid:durableId="288978088">
    <w:abstractNumId w:val="19"/>
  </w:num>
  <w:num w:numId="30" w16cid:durableId="147871496">
    <w:abstractNumId w:val="16"/>
  </w:num>
  <w:num w:numId="31" w16cid:durableId="1884824155">
    <w:abstractNumId w:val="20"/>
  </w:num>
  <w:num w:numId="32" w16cid:durableId="923419347">
    <w:abstractNumId w:val="78"/>
  </w:num>
  <w:num w:numId="33" w16cid:durableId="145324760">
    <w:abstractNumId w:val="66"/>
  </w:num>
  <w:num w:numId="34" w16cid:durableId="942146434">
    <w:abstractNumId w:val="11"/>
  </w:num>
  <w:num w:numId="35" w16cid:durableId="1477452694">
    <w:abstractNumId w:val="71"/>
  </w:num>
  <w:num w:numId="36" w16cid:durableId="1924290643">
    <w:abstractNumId w:val="28"/>
  </w:num>
  <w:num w:numId="37" w16cid:durableId="489251595">
    <w:abstractNumId w:val="80"/>
  </w:num>
  <w:num w:numId="38" w16cid:durableId="384455712">
    <w:abstractNumId w:val="52"/>
  </w:num>
  <w:num w:numId="39" w16cid:durableId="869682049">
    <w:abstractNumId w:val="54"/>
  </w:num>
  <w:num w:numId="40" w16cid:durableId="992753880">
    <w:abstractNumId w:val="65"/>
  </w:num>
  <w:num w:numId="41" w16cid:durableId="109667121">
    <w:abstractNumId w:val="26"/>
  </w:num>
  <w:num w:numId="42" w16cid:durableId="670835662">
    <w:abstractNumId w:val="38"/>
  </w:num>
  <w:num w:numId="43" w16cid:durableId="1566644129">
    <w:abstractNumId w:val="60"/>
  </w:num>
  <w:num w:numId="44" w16cid:durableId="137693369">
    <w:abstractNumId w:val="9"/>
  </w:num>
  <w:num w:numId="45" w16cid:durableId="2027244888">
    <w:abstractNumId w:val="70"/>
  </w:num>
  <w:num w:numId="46" w16cid:durableId="1931966581">
    <w:abstractNumId w:val="59"/>
  </w:num>
  <w:num w:numId="47" w16cid:durableId="1099060695">
    <w:abstractNumId w:val="25"/>
  </w:num>
  <w:num w:numId="48" w16cid:durableId="636688620">
    <w:abstractNumId w:val="50"/>
  </w:num>
  <w:num w:numId="49" w16cid:durableId="1869950989">
    <w:abstractNumId w:val="62"/>
  </w:num>
  <w:num w:numId="50" w16cid:durableId="38749864">
    <w:abstractNumId w:val="56"/>
  </w:num>
  <w:num w:numId="51" w16cid:durableId="1561863046">
    <w:abstractNumId w:val="18"/>
  </w:num>
  <w:num w:numId="52" w16cid:durableId="1914197486">
    <w:abstractNumId w:val="53"/>
  </w:num>
  <w:num w:numId="53" w16cid:durableId="1055156872">
    <w:abstractNumId w:val="37"/>
  </w:num>
  <w:num w:numId="54" w16cid:durableId="1111784350">
    <w:abstractNumId w:val="32"/>
  </w:num>
  <w:num w:numId="55" w16cid:durableId="681779854">
    <w:abstractNumId w:val="42"/>
  </w:num>
  <w:num w:numId="56" w16cid:durableId="1218664844">
    <w:abstractNumId w:val="10"/>
  </w:num>
  <w:num w:numId="57" w16cid:durableId="1896547943">
    <w:abstractNumId w:val="14"/>
  </w:num>
  <w:num w:numId="58" w16cid:durableId="16278028">
    <w:abstractNumId w:val="27"/>
  </w:num>
  <w:num w:numId="59" w16cid:durableId="1302345344">
    <w:abstractNumId w:val="63"/>
  </w:num>
  <w:num w:numId="60" w16cid:durableId="1242913239">
    <w:abstractNumId w:val="43"/>
  </w:num>
  <w:num w:numId="61" w16cid:durableId="743261568">
    <w:abstractNumId w:val="35"/>
  </w:num>
  <w:num w:numId="62" w16cid:durableId="2009097363">
    <w:abstractNumId w:val="24"/>
  </w:num>
  <w:num w:numId="63" w16cid:durableId="1203205631">
    <w:abstractNumId w:val="51"/>
  </w:num>
  <w:num w:numId="64" w16cid:durableId="143671103">
    <w:abstractNumId w:val="6"/>
  </w:num>
  <w:num w:numId="65" w16cid:durableId="966089322">
    <w:abstractNumId w:val="48"/>
  </w:num>
  <w:num w:numId="66" w16cid:durableId="879784536">
    <w:abstractNumId w:val="73"/>
  </w:num>
  <w:num w:numId="67" w16cid:durableId="205410874">
    <w:abstractNumId w:val="79"/>
  </w:num>
  <w:num w:numId="68" w16cid:durableId="2106420327">
    <w:abstractNumId w:val="5"/>
  </w:num>
  <w:num w:numId="69" w16cid:durableId="1349255223">
    <w:abstractNumId w:val="58"/>
  </w:num>
  <w:num w:numId="70" w16cid:durableId="226845724">
    <w:abstractNumId w:val="36"/>
  </w:num>
  <w:num w:numId="71" w16cid:durableId="1672104777">
    <w:abstractNumId w:val="2"/>
  </w:num>
  <w:num w:numId="72" w16cid:durableId="1488208902">
    <w:abstractNumId w:val="46"/>
  </w:num>
  <w:num w:numId="73" w16cid:durableId="776022776">
    <w:abstractNumId w:val="30"/>
  </w:num>
  <w:num w:numId="74" w16cid:durableId="1232424490">
    <w:abstractNumId w:val="17"/>
  </w:num>
  <w:num w:numId="75" w16cid:durableId="410546498">
    <w:abstractNumId w:val="39"/>
  </w:num>
  <w:num w:numId="76" w16cid:durableId="740249169">
    <w:abstractNumId w:val="23"/>
  </w:num>
  <w:num w:numId="77" w16cid:durableId="1233275408">
    <w:abstractNumId w:val="75"/>
  </w:num>
  <w:num w:numId="78" w16cid:durableId="333260578">
    <w:abstractNumId w:val="74"/>
  </w:num>
  <w:num w:numId="79" w16cid:durableId="2060857513">
    <w:abstractNumId w:val="3"/>
  </w:num>
  <w:num w:numId="80" w16cid:durableId="1030952628">
    <w:abstractNumId w:val="29"/>
  </w:num>
  <w:num w:numId="81" w16cid:durableId="1052848159">
    <w:abstractNumId w:val="57"/>
  </w:num>
  <w:num w:numId="82" w16cid:durableId="6556463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6F"/>
    <w:rsid w:val="0006169E"/>
    <w:rsid w:val="000A68DE"/>
    <w:rsid w:val="000E3172"/>
    <w:rsid w:val="00164AD2"/>
    <w:rsid w:val="001915C0"/>
    <w:rsid w:val="00224852"/>
    <w:rsid w:val="002D1F81"/>
    <w:rsid w:val="003206DE"/>
    <w:rsid w:val="00390C85"/>
    <w:rsid w:val="003F506F"/>
    <w:rsid w:val="004962C8"/>
    <w:rsid w:val="004C2EC0"/>
    <w:rsid w:val="00563A1E"/>
    <w:rsid w:val="00627652"/>
    <w:rsid w:val="006726CA"/>
    <w:rsid w:val="0069273E"/>
    <w:rsid w:val="006B35F6"/>
    <w:rsid w:val="006F62DE"/>
    <w:rsid w:val="007001D0"/>
    <w:rsid w:val="00714FC6"/>
    <w:rsid w:val="00732FF4"/>
    <w:rsid w:val="008162A9"/>
    <w:rsid w:val="008A1BEF"/>
    <w:rsid w:val="009935D0"/>
    <w:rsid w:val="00A426A6"/>
    <w:rsid w:val="00A54E70"/>
    <w:rsid w:val="00AA3BDD"/>
    <w:rsid w:val="00AE14F4"/>
    <w:rsid w:val="00AF045E"/>
    <w:rsid w:val="00B52774"/>
    <w:rsid w:val="00BD2D13"/>
    <w:rsid w:val="00C21F27"/>
    <w:rsid w:val="00C85CAD"/>
    <w:rsid w:val="00CD7603"/>
    <w:rsid w:val="00CE301F"/>
    <w:rsid w:val="00D23BA8"/>
    <w:rsid w:val="00DB38D2"/>
    <w:rsid w:val="00DC56BA"/>
    <w:rsid w:val="00EE3B92"/>
    <w:rsid w:val="00EF7C9B"/>
    <w:rsid w:val="00F42DBA"/>
    <w:rsid w:val="00F44BAF"/>
    <w:rsid w:val="00F50C4D"/>
    <w:rsid w:val="00F74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CC3B18"/>
  <w15:chartTrackingRefBased/>
  <w15:docId w15:val="{4198B34E-4567-F94D-83A8-49E48310E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 (Основной текст"/>
        <w:color w:val="000000" w:themeColor="text1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D13"/>
  </w:style>
  <w:style w:type="paragraph" w:styleId="10">
    <w:name w:val="heading 1"/>
    <w:basedOn w:val="a"/>
    <w:next w:val="a"/>
    <w:link w:val="11"/>
    <w:uiPriority w:val="9"/>
    <w:qFormat/>
    <w:rsid w:val="003F50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5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506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506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506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506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506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506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506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3F50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50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506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506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506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506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506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506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506F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506F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506F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506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506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506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506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506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506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50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506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F506F"/>
    <w:rPr>
      <w:b/>
      <w:bCs/>
      <w:smallCaps/>
      <w:color w:val="2F5496" w:themeColor="accent1" w:themeShade="BF"/>
      <w:spacing w:val="5"/>
    </w:rPr>
  </w:style>
  <w:style w:type="paragraph" w:styleId="ac">
    <w:name w:val="Plain Text"/>
    <w:basedOn w:val="a"/>
    <w:link w:val="ad"/>
    <w:rsid w:val="003F506F"/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character" w:customStyle="1" w:styleId="ad">
    <w:name w:val="Текст Знак"/>
    <w:basedOn w:val="a0"/>
    <w:link w:val="ac"/>
    <w:rsid w:val="003F506F"/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numbering" w:customStyle="1" w:styleId="1">
    <w:name w:val="Текущий список1"/>
    <w:uiPriority w:val="99"/>
    <w:rsid w:val="00DB38D2"/>
    <w:pPr>
      <w:numPr>
        <w:numId w:val="6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5709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73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4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 Ионин</dc:creator>
  <cp:keywords/>
  <dc:description/>
  <cp:lastModifiedBy>Mikhail Petukhov</cp:lastModifiedBy>
  <cp:revision>7</cp:revision>
  <dcterms:created xsi:type="dcterms:W3CDTF">2025-01-14T06:13:00Z</dcterms:created>
  <dcterms:modified xsi:type="dcterms:W3CDTF">2025-01-16T09:28:00Z</dcterms:modified>
</cp:coreProperties>
</file>